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27271" w14:textId="77777777" w:rsidR="00374EBE" w:rsidRPr="00374EBE" w:rsidRDefault="00374EBE" w:rsidP="00374EB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74EBE">
        <w:rPr>
          <w:rFonts w:ascii="Arial" w:hAnsi="Arial" w:cs="Arial"/>
          <w:b/>
          <w:sz w:val="24"/>
          <w:szCs w:val="24"/>
        </w:rPr>
        <w:t>MÁS DE 155 MIL CONTRIBUYENTES ATENDIDOS EN VENTANILLA ÚNICA DE TRÁMITES Y SERVICIOS DE CANCÚN</w:t>
      </w:r>
    </w:p>
    <w:bookmarkEnd w:id="0"/>
    <w:p w14:paraId="199D1AFE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12FC1" w14:textId="4D55137C" w:rsidR="00374EBE" w:rsidRPr="00374EBE" w:rsidRDefault="00374EBE" w:rsidP="00374EBE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374EBE">
        <w:rPr>
          <w:rFonts w:ascii="Arial" w:hAnsi="Arial" w:cs="Arial"/>
          <w:b/>
          <w:sz w:val="24"/>
          <w:szCs w:val="24"/>
        </w:rPr>
        <w:t xml:space="preserve">Se otorgan facilidades para 27 procedimientos administrativos de varias dependencias </w:t>
      </w:r>
    </w:p>
    <w:p w14:paraId="0331E2C6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BD5695F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b/>
          <w:sz w:val="24"/>
          <w:szCs w:val="24"/>
        </w:rPr>
        <w:t>Cancún, Q. R., a 29 de septiembre de 2024.-</w:t>
      </w:r>
      <w:r w:rsidRPr="00374EBE">
        <w:rPr>
          <w:rFonts w:ascii="Arial" w:hAnsi="Arial" w:cs="Arial"/>
          <w:sz w:val="24"/>
          <w:szCs w:val="24"/>
        </w:rPr>
        <w:t xml:space="preserve"> Con el compromiso de facilitar la actualización de los documentos y cumplimiento de las obligaciones de los contribuyentes, la Ventanilla Única de Trámites y Servicios del Ayuntamiento de Benito Juárez ha atendido en toda la administración 2021-2024 a 155 mil 252 personas en diversos procedimientos administrativos y se brindaron 10 mil 155 asesorías para la apertura rápida de empresas, informó la Presidenta Municipal Ana Paty Peralta. </w:t>
      </w:r>
    </w:p>
    <w:p w14:paraId="35383822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CE39EE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sz w:val="24"/>
          <w:szCs w:val="24"/>
        </w:rPr>
        <w:t>Con el reporte del Instituto Municipal de Desarrollo Administrativo e Innovación (IMDAI), Ana Paty Peralta resaltó que las ventajas para la población es que pueden acudir a un solo sitio a realizar diferentes permisos y gestiones, lo que les representa un ahorro en sus gastos personales y familiares, al evitarse traslados en oficinas municipales que se encuentren en diferentes sitios de la ciudad.</w:t>
      </w:r>
    </w:p>
    <w:p w14:paraId="2A91478A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723813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sz w:val="24"/>
          <w:szCs w:val="24"/>
        </w:rPr>
        <w:t xml:space="preserve">También indicó que para acreditar los estándares establecidos en los lineamientos del Programa de Reconocimiento y Operación del Sistema de Apertura Rápida de Empresas (PROSARE) emitidos por la Comisión Nacional de Mejora Regulatoria (CONAMER), y poner a disposición de la ciudadanía todos los trámites de apertura para negocios de bajo riesgo, a través de la Ventanilla Única, se alcanzó </w:t>
      </w:r>
    </w:p>
    <w:p w14:paraId="12DDFA8F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374EBE">
        <w:rPr>
          <w:rFonts w:ascii="Arial" w:hAnsi="Arial" w:cs="Arial"/>
          <w:sz w:val="24"/>
          <w:szCs w:val="24"/>
        </w:rPr>
        <w:t>la</w:t>
      </w:r>
      <w:proofErr w:type="gramEnd"/>
      <w:r w:rsidRPr="00374EBE">
        <w:rPr>
          <w:rFonts w:ascii="Arial" w:hAnsi="Arial" w:cs="Arial"/>
          <w:sz w:val="24"/>
          <w:szCs w:val="24"/>
        </w:rPr>
        <w:t xml:space="preserve"> recertificación PROSARE (2024-2026), obteniendo el sello de calidad que acredita que el Municipio está comprometido con la mejora regulatoria y el fomento del emprendimiento.</w:t>
      </w:r>
    </w:p>
    <w:p w14:paraId="68E208A1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71E9AC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sz w:val="24"/>
          <w:szCs w:val="24"/>
        </w:rPr>
        <w:t xml:space="preserve">Al respecto, la directora del IMDAI, Bárbara </w:t>
      </w:r>
      <w:proofErr w:type="spellStart"/>
      <w:r w:rsidRPr="00374EBE">
        <w:rPr>
          <w:rFonts w:ascii="Arial" w:hAnsi="Arial" w:cs="Arial"/>
          <w:sz w:val="24"/>
          <w:szCs w:val="24"/>
        </w:rPr>
        <w:t>Jackeline</w:t>
      </w:r>
      <w:proofErr w:type="spellEnd"/>
      <w:r w:rsidRPr="00374EBE">
        <w:rPr>
          <w:rFonts w:ascii="Arial" w:hAnsi="Arial" w:cs="Arial"/>
          <w:sz w:val="24"/>
          <w:szCs w:val="24"/>
        </w:rPr>
        <w:t xml:space="preserve"> Iturralde </w:t>
      </w:r>
      <w:proofErr w:type="spellStart"/>
      <w:r w:rsidRPr="00374EBE">
        <w:rPr>
          <w:rFonts w:ascii="Arial" w:hAnsi="Arial" w:cs="Arial"/>
          <w:sz w:val="24"/>
          <w:szCs w:val="24"/>
        </w:rPr>
        <w:t>Ortíz</w:t>
      </w:r>
      <w:proofErr w:type="spellEnd"/>
      <w:r w:rsidRPr="00374EBE">
        <w:rPr>
          <w:rFonts w:ascii="Arial" w:hAnsi="Arial" w:cs="Arial"/>
          <w:sz w:val="24"/>
          <w:szCs w:val="24"/>
        </w:rPr>
        <w:t xml:space="preserve">, recordó que son 27 procedimientos que pueden hacerse en la Ventanilla Única de Trámites y Servicios, ubicada en la Avenida Nader, en la Supermanzana 2, en contra esquina del edificio Madrid, de lunes a viernes de 9:00 a 16:00 horas. </w:t>
      </w:r>
    </w:p>
    <w:p w14:paraId="271E3584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F7CE1D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sz w:val="24"/>
          <w:szCs w:val="24"/>
        </w:rPr>
        <w:t xml:space="preserve">Algunos de los trámites que pueden hacer son relativos a documentación de Ingresos, Imagen Urbana y Vía Pública, Protección Civil, Gobierno, Catastro, Ecología, Normatividad de Obras Arquitectónicas y Civiles, Registro Civil, Tránsito, Siresol, además de servicios como son: la Ventanilla Inclusiva y el Módulo del Sistema de Apertura de Negocios (SARE). </w:t>
      </w:r>
    </w:p>
    <w:p w14:paraId="59AAFB1C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705371" w14:textId="77777777" w:rsidR="00374EBE" w:rsidRPr="00374EBE" w:rsidRDefault="00374EBE" w:rsidP="00374EB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sz w:val="24"/>
          <w:szCs w:val="24"/>
        </w:rPr>
        <w:t>****</w:t>
      </w:r>
    </w:p>
    <w:p w14:paraId="48AA71AE" w14:textId="77777777" w:rsidR="00374EBE" w:rsidRDefault="00374EBE" w:rsidP="00374EB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33DC99A" w14:textId="628FFB59" w:rsidR="00374EBE" w:rsidRPr="00374EBE" w:rsidRDefault="00374EBE" w:rsidP="00374EB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74EBE">
        <w:rPr>
          <w:rFonts w:ascii="Arial" w:hAnsi="Arial" w:cs="Arial"/>
          <w:b/>
          <w:sz w:val="24"/>
          <w:szCs w:val="24"/>
        </w:rPr>
        <w:lastRenderedPageBreak/>
        <w:t>COMPLEMENTO INFORMATIVO</w:t>
      </w:r>
    </w:p>
    <w:p w14:paraId="546BF196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C1FDCC3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74EBE">
        <w:rPr>
          <w:rFonts w:ascii="Arial" w:hAnsi="Arial" w:cs="Arial"/>
          <w:b/>
          <w:sz w:val="24"/>
          <w:szCs w:val="24"/>
        </w:rPr>
        <w:t xml:space="preserve">NUMERALIAS: </w:t>
      </w:r>
    </w:p>
    <w:p w14:paraId="7D64F370" w14:textId="77777777" w:rsidR="00374EBE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E7826B" w14:textId="24DBFE49" w:rsidR="00A96204" w:rsidRPr="00374EBE" w:rsidRDefault="00374EBE" w:rsidP="00374E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74EBE">
        <w:rPr>
          <w:rFonts w:ascii="Arial" w:hAnsi="Arial" w:cs="Arial"/>
          <w:sz w:val="24"/>
          <w:szCs w:val="24"/>
        </w:rPr>
        <w:t>93 solicitudes en la herramienta protesta ciudadana en tres años</w:t>
      </w:r>
    </w:p>
    <w:sectPr w:rsidR="00A96204" w:rsidRPr="00374EB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5BF8" w14:textId="77777777" w:rsidR="004C74BC" w:rsidRDefault="004C74BC" w:rsidP="0092028B">
      <w:r>
        <w:separator/>
      </w:r>
    </w:p>
  </w:endnote>
  <w:endnote w:type="continuationSeparator" w:id="0">
    <w:p w14:paraId="299DD13A" w14:textId="77777777" w:rsidR="004C74BC" w:rsidRDefault="004C74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9877" w14:textId="77777777" w:rsidR="004C74BC" w:rsidRDefault="004C74BC" w:rsidP="0092028B">
      <w:r>
        <w:separator/>
      </w:r>
    </w:p>
  </w:footnote>
  <w:footnote w:type="continuationSeparator" w:id="0">
    <w:p w14:paraId="6BC13B5D" w14:textId="77777777" w:rsidR="004C74BC" w:rsidRDefault="004C74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A434E6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74EB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A434E6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74EBE">
                      <w:rPr>
                        <w:rFonts w:cstheme="minorHAnsi"/>
                        <w:b/>
                        <w:bCs/>
                        <w:lang w:val="es-ES"/>
                      </w:rPr>
                      <w:t>3063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85501"/>
    <w:multiLevelType w:val="hybridMultilevel"/>
    <w:tmpl w:val="C4184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111F21"/>
    <w:rsid w:val="001251F8"/>
    <w:rsid w:val="0014199E"/>
    <w:rsid w:val="0027105C"/>
    <w:rsid w:val="0027769B"/>
    <w:rsid w:val="0029683D"/>
    <w:rsid w:val="002A38C5"/>
    <w:rsid w:val="002A39F3"/>
    <w:rsid w:val="002B1033"/>
    <w:rsid w:val="002E72D1"/>
    <w:rsid w:val="002F0A83"/>
    <w:rsid w:val="00325D4F"/>
    <w:rsid w:val="003319CB"/>
    <w:rsid w:val="003425A3"/>
    <w:rsid w:val="003425F7"/>
    <w:rsid w:val="003576E5"/>
    <w:rsid w:val="00374EBE"/>
    <w:rsid w:val="003C0004"/>
    <w:rsid w:val="003E64E6"/>
    <w:rsid w:val="00403535"/>
    <w:rsid w:val="004433C5"/>
    <w:rsid w:val="00454EB7"/>
    <w:rsid w:val="00467C35"/>
    <w:rsid w:val="00485C06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A4361"/>
    <w:rsid w:val="008C2F4E"/>
    <w:rsid w:val="008F6697"/>
    <w:rsid w:val="009126BF"/>
    <w:rsid w:val="0091641D"/>
    <w:rsid w:val="0092028B"/>
    <w:rsid w:val="0092643C"/>
    <w:rsid w:val="00926E32"/>
    <w:rsid w:val="00973B6A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BF58D7"/>
    <w:rsid w:val="00C36C45"/>
    <w:rsid w:val="00C536F9"/>
    <w:rsid w:val="00C63EA2"/>
    <w:rsid w:val="00C71425"/>
    <w:rsid w:val="00C948AD"/>
    <w:rsid w:val="00CA5A4E"/>
    <w:rsid w:val="00CB2A24"/>
    <w:rsid w:val="00D05212"/>
    <w:rsid w:val="00D05AE1"/>
    <w:rsid w:val="00D21BEA"/>
    <w:rsid w:val="00D23899"/>
    <w:rsid w:val="00D301AB"/>
    <w:rsid w:val="00D80EDE"/>
    <w:rsid w:val="00DC73C2"/>
    <w:rsid w:val="00E00172"/>
    <w:rsid w:val="00E21F2E"/>
    <w:rsid w:val="00E4677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2024-09-29T20:31:00Z</dcterms:created>
  <dcterms:modified xsi:type="dcterms:W3CDTF">2024-09-29T20:31:00Z</dcterms:modified>
</cp:coreProperties>
</file>